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240" w:after="60"/>
        <w:ind w:left="7200" w:leftChars="0" w:firstLine="720" w:firstLineChars="0"/>
        <w:rPr>
          <w:rFonts w:ascii="Cambria" w:hAnsi="Cambria" w:eastAsia="Cambria" w:cs="Cambria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A.V. TVIRTINU:</w:t>
      </w:r>
    </w:p>
    <w:p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1" w:name="_heading=h.2et92p0" w:colFirst="0" w:colLast="0"/>
      <w:bookmarkEnd w:id="1"/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Direktorė</w:t>
      </w:r>
    </w:p>
    <w:p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J. Sidabrienė</w:t>
      </w:r>
    </w:p>
    <w:p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KAUNO RAJONO SAMYLŲ KULTŪROS CENTRO</w:t>
      </w:r>
    </w:p>
    <w:p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M.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SPALIO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MĖNESIO VEIKLOS PLANAS</w:t>
      </w:r>
    </w:p>
    <w:p>
      <w:pPr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keepNext/>
        <w:spacing w:after="160" w:line="216" w:lineRule="auto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-0</w:t>
      </w:r>
      <w:r>
        <w:rPr>
          <w:rFonts w:ascii="Times New Roman" w:hAnsi="Times New Roman" w:eastAsia="Times New Roman" w:cs="Times New Roman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eastAsia="Times New Roman" w:cs="Times New Roman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Nr. V1-</w:t>
      </w:r>
      <w:r>
        <w:rPr>
          <w:rFonts w:ascii="Times New Roman" w:hAnsi="Times New Roman" w:eastAsia="Times New Roman" w:cs="Times New Roman"/>
          <w:sz w:val="24"/>
          <w:szCs w:val="24"/>
        </w:rPr>
        <w:t>9</w:t>
      </w:r>
    </w:p>
    <w:p>
      <w:pPr>
        <w:keepNext/>
        <w:spacing w:after="160" w:line="216" w:lineRule="auto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43"/>
        <w:tblW w:w="997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325"/>
        <w:gridCol w:w="2310"/>
        <w:gridCol w:w="23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29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Data ir vieta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Atsakingas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9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I. PARODOS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26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Tautodailininkės Dalės Janauskienės paroda „Šiaudas saulėn kelia duoną“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1-31 d.</w:t>
            </w:r>
          </w:p>
          <w:p>
            <w:pPr>
              <w:spacing w:line="240" w:lineRule="auto"/>
              <w:ind w:left="0" w:right="-12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Ilgakiemio</w:t>
            </w:r>
          </w:p>
          <w:p>
            <w:pPr>
              <w:spacing w:line="240" w:lineRule="auto"/>
              <w:ind w:left="0" w:right="-12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V. Garlinskienė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7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 xml:space="preserve">Tautodailininkės Laimos Nenortienės tapybos darbų paroda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DFDFD"/>
              </w:rPr>
              <w:t>„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Spalvoti šnabždesiai”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1-31 d.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Samylų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Kuzmickienė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8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Loretos Valantiejienės iliustracijų paroda „Laumių takais“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1-31 d.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Rokų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Niciūtė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86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Kristinos Meilutės fotografijos paroda „Palengvėjimo būsena”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1-31 d.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J. Marmienė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86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Tautodailės studijos „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Piliuona“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Suomijos plenero paroda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6-31 d.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Taurakiemio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Kuzmickienė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465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II. RENGINIAI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686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Audiovizualinės instaliacijos - vienos savaitės paroda „Kaip skamba erdvės?“. Kartu su menininkais profesionalais jaunimo sukurtos 5 audiovizualinės instaliacijos 5 Kauno rajono seniūnijose.</w:t>
            </w: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 xml:space="preserve">Teatralizuotos ekskursijos - audiovizualinė instaliacija „Kaip skamba erdvės?“ atgija. </w:t>
            </w: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Mobili audiovizualinė instaliacija „Kaip skamba erdvės?“ ir teatralizuotos ekskursijos Prienuose ir Raseinių r. Dalyvauja Kauno r. menininkai.</w:t>
            </w: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Projektą finansuoja LKT ir KRS.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17-23 d. 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Samylai, Ilgakiemis, Linksmakalnis, Taurakiemis, Rokai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20 d. 18-21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Samylai, Ilgakiemis, Linksmakalnis, Taurakiemis, Rokai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7 d. 19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Prienai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13 d. 18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Atviras jaunimo centras,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Raseinių r.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Kuzmickienė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V. Garlinskienė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Niciūtė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J. Marmienė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R. Adomaitytė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9" w:hRule="atLeast"/>
        </w:trPr>
        <w:tc>
          <w:tcPr>
            <w:tcW w:w="9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Samylų kultūros centras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01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hd w:val="clear" w:color="auto" w:fill="FFFFFF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,,Prie arbatos”, renginys skirtas pagyvenusių žmonių dienai. </w:t>
            </w:r>
          </w:p>
          <w:p>
            <w:pPr>
              <w:widowControl w:val="0"/>
              <w:shd w:val="clear" w:color="auto" w:fill="FFFFFF"/>
              <w:spacing w:line="240" w:lineRule="auto"/>
              <w:ind w:left="0" w:hanging="2"/>
              <w:rPr>
                <w:rFonts w:ascii="Times New Roman" w:hAnsi="Times New Roman" w:eastAsia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222222"/>
                <w:sz w:val="24"/>
                <w:szCs w:val="24"/>
              </w:rPr>
              <w:t>Programoje pokalbis „</w:t>
            </w:r>
            <w:r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t>Kokybiško gyvenimo strategijos</w:t>
            </w:r>
            <w:r>
              <w:rPr>
                <w:rFonts w:ascii="Times New Roman" w:hAnsi="Times New Roman" w:eastAsia="Times New Roman"/>
                <w:b/>
                <w:bCs/>
                <w:color w:val="222222"/>
                <w:sz w:val="24"/>
                <w:szCs w:val="24"/>
              </w:rPr>
              <w:t>“ (moderatorė</w:t>
            </w:r>
            <w:r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 Asta Mockienė</w:t>
            </w:r>
            <w:r>
              <w:rPr>
                <w:rFonts w:ascii="Times New Roman" w:hAnsi="Times New Roman" w:eastAsia="Times New Roman"/>
                <w:b/>
                <w:bCs/>
                <w:color w:val="222222"/>
                <w:sz w:val="24"/>
                <w:szCs w:val="24"/>
              </w:rPr>
              <w:t xml:space="preserve">). </w:t>
            </w:r>
          </w:p>
          <w:p>
            <w:pPr>
              <w:widowControl w:val="0"/>
              <w:shd w:val="clear" w:color="auto" w:fill="FFFFFF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222222"/>
                <w:sz w:val="24"/>
                <w:szCs w:val="24"/>
              </w:rPr>
              <w:t>Muzikinė programa derinama.</w:t>
            </w:r>
            <w:r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7 d. 18.30 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Samylų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E. Kuzmickienė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L.Dzedaravičienė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G.Gutmanienė</w:t>
            </w:r>
          </w:p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91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hd w:val="clear" w:color="auto" w:fill="FFFFFF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„Nykštuko” lėlių teatro spektaklis vaikams </w:t>
            </w:r>
            <w:r>
              <w:rPr>
                <w:rFonts w:ascii="Times New Roman" w:hAnsi="Times New Roman" w:eastAsia="Times New Roman"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Du meškiukai</w:t>
            </w:r>
            <w:r>
              <w:rPr>
                <w:rFonts w:ascii="Times New Roman" w:hAnsi="Times New Roman" w:eastAsia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(data derinama)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Samylų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Kuzmickienė</w:t>
            </w:r>
          </w:p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91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Meno terapijos užsiėmimai suaugusiems. Edukatorė Ona Žilinskienė</w:t>
            </w: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Projektas „Mokymasis visą gyvenimą - ne privilegija, o būtinybė (2022)“.</w:t>
            </w: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4"/>
                <w:szCs w:val="24"/>
                <w:highlight w:val="white"/>
              </w:rPr>
              <w:t>Projektą finansuoja Kauno r. savivaldybė.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13, 27  d. 18.30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Samylų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Kuzmickienė</w:t>
            </w:r>
          </w:p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21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hd w:val="clear" w:color="auto" w:fill="FFFFFF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4"/>
                <w:szCs w:val="24"/>
              </w:rPr>
              <w:t xml:space="preserve">Edukacinis renginys visai šeimai „Pasakos apie baubus”. </w:t>
            </w:r>
          </w:p>
          <w:p>
            <w:pPr>
              <w:widowControl w:val="0"/>
              <w:shd w:val="clear" w:color="auto" w:fill="FFFFFF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 xml:space="preserve">Pasakas seks E. Kuzmickienė, </w:t>
            </w:r>
          </w:p>
          <w:p>
            <w:pPr>
              <w:widowControl w:val="0"/>
              <w:shd w:val="clear" w:color="auto" w:fill="FFFFFF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 xml:space="preserve">edukatorė Ona Žilinskienė, </w:t>
            </w:r>
          </w:p>
          <w:p>
            <w:pPr>
              <w:widowControl w:val="0"/>
              <w:shd w:val="clear" w:color="auto" w:fill="FFFFFF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 xml:space="preserve">etno simbolius pasakose aiškins etnografė </w:t>
            </w:r>
          </w:p>
          <w:p>
            <w:pPr>
              <w:widowControl w:val="0"/>
              <w:shd w:val="clear" w:color="auto" w:fill="FFFFFF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G. Gutmanienė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28 d. 18.30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Samylų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Kuzmickienė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G. Gutmanienė </w:t>
            </w:r>
          </w:p>
          <w:p>
            <w:pPr>
              <w:spacing w:line="240" w:lineRule="auto"/>
              <w:ind w:left="0" w:leftChars="0" w:right="140" w:firstLine="0" w:firstLineChars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5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Rokų laisvalaikio salė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Edukacinių užsiėmimų ciklas „Angelų dirbtuvės“</w:t>
            </w: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3, 10, 17, 24, 31 d.  15 val. </w:t>
            </w:r>
          </w:p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Rokų</w:t>
            </w:r>
          </w:p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Monika Bertulė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Renginys „Rudens sambariai“, skirtas Pagyvenusių žmonių mėnesiui. </w:t>
            </w: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Programoje Rokų lietuviškos muzikos ir dainos ansamblio koncertas.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16 d. 14 val.</w:t>
            </w:r>
          </w:p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Rokų </w:t>
            </w:r>
          </w:p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Niciūtė</w:t>
            </w:r>
          </w:p>
          <w:p>
            <w:pPr>
              <w:widowControl w:val="0"/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Gumuliauskas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0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Kauno „Nykštuko“ lėlių teatro spektaklis vaikams. PREMJERA.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23 d. 11.30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Rokų 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Niciūtė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15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Elektroninės muzikos vakarėlis „Drum and bass“ su DJ Edvardu Žilevičiumi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28 d. 19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Rokų 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Niciūtė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15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Kauno rajono Trečiojo amžiaus universiteto (TAU) seminarai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(Data ir laikas derinama)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Rokų 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Niciūtė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5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Linksmakalnio laisvalaikio salė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5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Danų menininkės Marit Benthe Norheim skulptūros „Šypsenos Angelas” - dovana Linksmakalniui. Programoje muzikinis duetas „Duo Diverso”, bendruomenės šiuolaikinio cirko artistų pasirodymas.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 d. 16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J. Marmienė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K. Jeganian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70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4"/>
                <w:szCs w:val="24"/>
                <w:highlight w:val="white"/>
              </w:rPr>
              <w:t>Pažintis su amatais, molio dirbinių verslo kūrimo galimybės. Edukatorė Romualda Galeckienė.</w:t>
            </w: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Projektas „Mokymasis visą gyvenimą - ne privilegija, o būtinybė (2022)“.</w:t>
            </w: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222222"/>
                <w:sz w:val="24"/>
                <w:szCs w:val="24"/>
                <w:highlight w:val="white"/>
              </w:rPr>
              <w:t>Projektą finansuoja Kauno r. savivaldybė.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18, 25 d. 18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J. Marmienė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70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 xml:space="preserve">Bendruomenės susitikimas su fotografė Kristina Meilute. Fotografijos parodos „Palengvėjimo būsena” atidarymas. </w:t>
            </w: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Svečiuose Garliavos meno mokyklos akordeonistų ansamblis.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20 d. 18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J. Marmienė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L. Kalėdaitė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3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Protmūšis „Nuo Žemės iki Saulės”. </w:t>
            </w: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Dalyvauja Kauno r. Linksmakalnio mokyklos - darželio mokiniai.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 d. 15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J. Marmienė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Ilgakiemio laisvalaikio salė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1043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after="160"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 xml:space="preserve">Tarptautinės mokytojų dienos koncertas ,,Ačiū”. Programa derinama.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 d. 11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Ilgakiemio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V. Garlinskienė</w:t>
            </w: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 J. Balsienė</w:t>
            </w: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5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after="160"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 xml:space="preserve">Orientacinės krašto pažintinės varžytuvės ,,Lobis” Ilgakiemio kaimo apylinkėse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15 d. 11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Ilgakiemio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laisvalaikio salė, Ilgakiemio apylinkės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V. Garlinskienė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5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Kauno „Bravo“ teatro spektaklis vaikams ,,Baubukas”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 d. 11.30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Ilgakiemio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V. Garlinskienė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168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Vakaronė ,,Pyragas”, skirta pagyvenusių žmonių mėnesiui.</w:t>
            </w: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Koncertuos kaimo kapela, liaudiškų šokių kolektyvas, vyks pyragų rinkimai.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27 d. 18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Ilgakiemio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V. Garlinskienė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Šnipaitis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G. Gutmanienė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after="160"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Edukacinis užsiėmimas Juragių bendruomenėje „Seno indo kelias”. Antrinis daiktų panaudojimas.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 d. 18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Ilgakiemio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laisvalaikio salė, Juragiai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V. Garlinskienė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2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Taurakiemio laisvalaikio salė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4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 xml:space="preserve">Suomijos plenero parodos atidarymas. </w:t>
            </w: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Dalyvauja moterų vokalinis ansamblis ,,Dobilė”, tautodailės studijos ,,Piliuona” nariai.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d. 15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Taurakiemio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R. Juodžbalienė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Kuzmickienė</w:t>
            </w:r>
          </w:p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L. Dzedaravičienė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4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 xml:space="preserve">Renginys „Bobų vasara”, skirtas pagyvenusių žmonių dienai. </w:t>
            </w: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Programa derinama.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(Data ir laikas tikslinamas)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Taurakiemio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Kuzmickienė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L. Dzedaravičienė</w:t>
            </w:r>
          </w:p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160" w:line="259" w:lineRule="auto"/>
        <w:ind w:left="0" w:hanging="2"/>
        <w:rPr>
          <w:color w:val="000000"/>
          <w:sz w:val="22"/>
          <w:szCs w:val="22"/>
        </w:rPr>
      </w:pPr>
      <w:bookmarkStart w:id="3" w:name="_GoBack"/>
      <w:bookmarkEnd w:id="3"/>
    </w:p>
    <w:sectPr>
      <w:pgSz w:w="12240" w:h="15840"/>
      <w:pgMar w:top="851" w:right="758" w:bottom="284" w:left="1701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nux Libertine 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6B38E2"/>
    <w:rsid w:val="00302929"/>
    <w:rsid w:val="00495993"/>
    <w:rsid w:val="006B38E2"/>
    <w:rsid w:val="008F60EB"/>
    <w:rsid w:val="28A94D1D"/>
    <w:rsid w:val="35E37BD7"/>
    <w:rsid w:val="6110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lang w:val="lt-LT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Table Normal4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Table Normal5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Table Normal6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1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  <w:lang w:val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Įprastasis"/>
    <w:uiPriority w:val="0"/>
    <w:pPr>
      <w:suppressAutoHyphens/>
      <w:autoSpaceDN w:val="0"/>
      <w:spacing w:line="1" w:lineRule="atLeast"/>
      <w:ind w:left="-1" w:leftChars="-1" w:hanging="1" w:hangingChars="1"/>
      <w:textAlignment w:val="baseline"/>
      <w:outlineLvl w:val="0"/>
    </w:pPr>
    <w:rPr>
      <w:rFonts w:ascii="Calibri" w:hAnsi="Calibri" w:eastAsia="Calibri" w:cs="Calibri"/>
      <w:position w:val="-1"/>
      <w:sz w:val="22"/>
      <w:szCs w:val="22"/>
      <w:lang w:val="lt-LT" w:eastAsia="zh-CN" w:bidi="hi-IN"/>
    </w:rPr>
  </w:style>
  <w:style w:type="paragraph" w:customStyle="1" w:styleId="20">
    <w:name w:val="Antraštė 1"/>
    <w:basedOn w:val="19"/>
    <w:next w:val="21"/>
    <w:uiPriority w:val="0"/>
    <w:pPr>
      <w:keepNext/>
      <w:spacing w:before="240" w:after="60"/>
    </w:pPr>
    <w:rPr>
      <w:rFonts w:ascii="Cambria" w:hAnsi="Cambria" w:eastAsia="Cambria" w:cs="Cambria"/>
      <w:b/>
      <w:sz w:val="32"/>
      <w:szCs w:val="32"/>
    </w:rPr>
  </w:style>
  <w:style w:type="paragraph" w:customStyle="1" w:styleId="21">
    <w:name w:val="Standard"/>
    <w:uiPriority w:val="0"/>
    <w:pPr>
      <w:suppressAutoHyphens/>
      <w:autoSpaceDN w:val="0"/>
      <w:spacing w:after="160" w:line="259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lt-LT" w:eastAsia="en-CA" w:bidi="hi-IN"/>
    </w:rPr>
  </w:style>
  <w:style w:type="paragraph" w:customStyle="1" w:styleId="22">
    <w:name w:val="Antraštė 2"/>
    <w:basedOn w:val="19"/>
    <w:next w:val="2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23">
    <w:name w:val="Antraštė 3"/>
    <w:basedOn w:val="19"/>
    <w:next w:val="2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24">
    <w:name w:val="Antraštė 4"/>
    <w:basedOn w:val="19"/>
    <w:next w:val="21"/>
    <w:uiPriority w:val="0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25">
    <w:name w:val="Antraštė 5"/>
    <w:basedOn w:val="19"/>
    <w:next w:val="21"/>
    <w:uiPriority w:val="0"/>
    <w:pPr>
      <w:keepNext/>
      <w:keepLines/>
      <w:spacing w:before="220" w:after="40"/>
      <w:outlineLvl w:val="4"/>
    </w:pPr>
    <w:rPr>
      <w:b/>
    </w:rPr>
  </w:style>
  <w:style w:type="paragraph" w:customStyle="1" w:styleId="26">
    <w:name w:val="Antraštė 6"/>
    <w:basedOn w:val="19"/>
    <w:next w:val="2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27">
    <w:name w:val="Numatytasis pastraipos šriftas"/>
    <w:qFormat/>
    <w:uiPriority w:val="0"/>
    <w:rPr>
      <w:w w:val="100"/>
      <w:position w:val="-1"/>
      <w:vertAlign w:val="baseline"/>
      <w:cs w:val="0"/>
    </w:rPr>
  </w:style>
  <w:style w:type="table" w:customStyle="1" w:styleId="28">
    <w:name w:val="Įprastoji lentelė"/>
    <w:uiPriority w:val="0"/>
    <w:pPr>
      <w:spacing w:line="1" w:lineRule="atLeast"/>
      <w:ind w:left="-1" w:leftChars="-1" w:hanging="1" w:hangingChars="1"/>
      <w:textAlignment w:val="top"/>
      <w:outlineLvl w:val="0"/>
    </w:pPr>
    <w:rPr>
      <w:position w:val="-1"/>
      <w:lang w:val="lt-L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Heading"/>
    <w:basedOn w:val="21"/>
    <w:next w:val="30"/>
    <w:uiPriority w:val="0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customStyle="1" w:styleId="30">
    <w:name w:val="Text body"/>
    <w:basedOn w:val="21"/>
    <w:qFormat/>
    <w:uiPriority w:val="0"/>
    <w:pPr>
      <w:spacing w:after="140" w:line="276" w:lineRule="auto"/>
    </w:pPr>
  </w:style>
  <w:style w:type="paragraph" w:customStyle="1" w:styleId="31">
    <w:name w:val="Sąrašas"/>
    <w:basedOn w:val="30"/>
    <w:uiPriority w:val="0"/>
    <w:rPr>
      <w:sz w:val="24"/>
    </w:rPr>
  </w:style>
  <w:style w:type="paragraph" w:customStyle="1" w:styleId="32">
    <w:name w:val="Antraštė"/>
    <w:basedOn w:val="2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Index"/>
    <w:basedOn w:val="21"/>
    <w:uiPriority w:val="0"/>
    <w:pPr>
      <w:suppressLineNumbers/>
    </w:pPr>
    <w:rPr>
      <w:sz w:val="24"/>
    </w:rPr>
  </w:style>
  <w:style w:type="paragraph" w:customStyle="1" w:styleId="34">
    <w:name w:val="Pavadinimas"/>
    <w:basedOn w:val="19"/>
    <w:next w:val="2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5">
    <w:name w:val="Paantraštė"/>
    <w:basedOn w:val="19"/>
    <w:next w:val="21"/>
    <w:uiPriority w:val="0"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36">
    <w:name w:val="Įprastas (žiniatinklio)"/>
    <w:basedOn w:val="19"/>
    <w:uiPriority w:val="0"/>
    <w:pPr>
      <w:spacing w:before="280" w:after="280" w:line="240" w:lineRule="auto"/>
      <w:ind w:left="0"/>
      <w:textAlignment w:val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37">
    <w:name w:val="Internet link"/>
    <w:uiPriority w:val="0"/>
    <w:rPr>
      <w:color w:val="0000FF"/>
      <w:w w:val="100"/>
      <w:position w:val="0"/>
      <w:u w:val="single"/>
      <w:vertAlign w:val="baseline"/>
      <w:cs w:val="0"/>
    </w:rPr>
  </w:style>
  <w:style w:type="table" w:customStyle="1" w:styleId="38">
    <w:name w:val="_Style 29"/>
    <w:basedOn w:val="18"/>
    <w:qFormat/>
    <w:uiPriority w:val="0"/>
    <w:tblPr>
      <w:tblCellMar>
        <w:left w:w="10" w:type="dxa"/>
        <w:right w:w="10" w:type="dxa"/>
      </w:tblCellMar>
    </w:tblPr>
  </w:style>
  <w:style w:type="table" w:customStyle="1" w:styleId="39">
    <w:name w:val="_Style 77"/>
    <w:basedOn w:val="12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_Style 78"/>
    <w:basedOn w:val="12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_Style 79"/>
    <w:basedOn w:val="12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_Style 80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_Style 8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_Style 8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_Style 8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_Style 8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_Style 9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ysGa/esjl84SU2MJTM6nOPikA==">AMUW2mX/8/Eh8lskHcx/jL0fN7AI9W9yyPqu8fCRbZ7qQlkDyeM6vDWPdGKBpc4Sq7pFUs3oOOIPOa08TxL+yRiAAQ1MICXEGVxX0makH2IyA/LWYYEo4IUcLXXDHuJEm/4xhagiU5GcVBepjYCXMipgo+eveemh2A==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1003</Words>
  <Characters>5722</Characters>
  <Lines>47</Lines>
  <Paragraphs>13</Paragraphs>
  <TotalTime>22</TotalTime>
  <ScaleCrop>false</ScaleCrop>
  <LinksUpToDate>false</LinksUpToDate>
  <CharactersWithSpaces>6712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2022-02-18T12:26:00Z</dcterms:created>
  <dc:creator>Samylai Projektai</dc:creator>
  <cp:lastModifiedBy>Vartotojas</cp:lastModifiedBy>
  <dcterms:modified xsi:type="dcterms:W3CDTF">2022-09-19T13:48:27Z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79DBC59A12C9400F8F2403FCAE7CDBF9</vt:lpwstr>
  </property>
</Properties>
</file>