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443" w:rsidRDefault="00000000">
      <w:pPr>
        <w:keepNext/>
        <w:spacing w:before="240" w:after="60"/>
        <w:ind w:left="0" w:hanging="2"/>
        <w:rPr>
          <w:rFonts w:ascii="Cambria" w:eastAsia="Cambria" w:hAnsi="Cambria" w:cs="Cambria"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A.V. TVIRTINU:</w:t>
      </w:r>
    </w:p>
    <w:p w:rsidR="00CA2443" w:rsidRDefault="00000000">
      <w:pPr>
        <w:keepNext/>
        <w:spacing w:after="160" w:line="216" w:lineRule="auto"/>
        <w:ind w:left="0" w:hanging="2"/>
        <w:jc w:val="right"/>
        <w:rPr>
          <w:color w:val="000000"/>
          <w:sz w:val="22"/>
          <w:szCs w:val="22"/>
        </w:rPr>
      </w:pPr>
      <w:bookmarkStart w:id="1" w:name="_heading=h.2et92p0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L.p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irektor</w:t>
      </w:r>
      <w:r>
        <w:rPr>
          <w:rFonts w:ascii="Times New Roman" w:eastAsia="Times New Roman" w:hAnsi="Times New Roman" w:cs="Times New Roman"/>
          <w:sz w:val="22"/>
          <w:szCs w:val="22"/>
        </w:rPr>
        <w:t>ę</w:t>
      </w:r>
    </w:p>
    <w:p w:rsidR="00CA2443" w:rsidRDefault="00000000">
      <w:pPr>
        <w:keepNext/>
        <w:spacing w:after="160" w:line="216" w:lineRule="auto"/>
        <w:ind w:left="0" w:hanging="2"/>
        <w:jc w:val="right"/>
        <w:rPr>
          <w:color w:val="000000"/>
          <w:sz w:val="22"/>
          <w:szCs w:val="22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t xml:space="preserve">G.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Gutmanienė</w:t>
      </w:r>
      <w:proofErr w:type="spellEnd"/>
    </w:p>
    <w:p w:rsidR="00CA2443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KAUNO RAJONO SAMYLŲ KULTŪROS CENTRO</w:t>
      </w:r>
    </w:p>
    <w:p w:rsidR="00CA2443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LIEPOS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MĖNESIO VEIKLOS PLANAS</w:t>
      </w:r>
    </w:p>
    <w:p w:rsidR="00CA2443" w:rsidRDefault="00CA2443">
      <w:pP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443" w:rsidRDefault="00000000">
      <w:pPr>
        <w:keepNext/>
        <w:spacing w:after="160" w:line="21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V1-23</w:t>
      </w:r>
    </w:p>
    <w:p w:rsidR="00CA2443" w:rsidRDefault="00CA2443">
      <w:pPr>
        <w:keepNext/>
        <w:spacing w:after="160" w:line="21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9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25"/>
        <w:gridCol w:w="2310"/>
        <w:gridCol w:w="2340"/>
      </w:tblGrid>
      <w:tr w:rsidR="00CA2443">
        <w:trPr>
          <w:trHeight w:val="329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vieta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CA2443">
        <w:trPr>
          <w:trHeight w:val="229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PARODOS</w:t>
            </w:r>
          </w:p>
        </w:tc>
      </w:tr>
      <w:tr w:rsidR="00CA2443" w:rsidTr="00FB1B20">
        <w:trPr>
          <w:trHeight w:val="441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Raimondo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Puišio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fotografijų paroda „Lietuvių pėdos Altajuje”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1-31 d.</w:t>
            </w:r>
          </w:p>
          <w:p w:rsidR="00CA2443" w:rsidRPr="00FB1B20" w:rsidRDefault="00000000">
            <w:pPr>
              <w:ind w:left="0" w:right="-12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Ilgakiemio</w:t>
            </w:r>
            <w:proofErr w:type="spellEnd"/>
          </w:p>
          <w:p w:rsidR="00CA2443" w:rsidRPr="00FB1B20" w:rsidRDefault="00000000">
            <w:pPr>
              <w:ind w:left="0" w:right="-12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V.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Garlinskienė</w:t>
            </w:r>
            <w:proofErr w:type="spellEnd"/>
          </w:p>
        </w:tc>
      </w:tr>
      <w:tr w:rsidR="00CA2443" w:rsidTr="00FB1B20">
        <w:trPr>
          <w:trHeight w:val="257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Žygintos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Alsienės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fotografijų paroda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 centras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</w:tc>
      </w:tr>
      <w:tr w:rsidR="00CA2443" w:rsidTr="00FB1B20">
        <w:trPr>
          <w:trHeight w:val="74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Linos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Pochylienės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tapybos darbų paroda „Atvirumas sau…”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1-9 d.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Rokų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443" w:rsidTr="00FB1B20">
        <w:trPr>
          <w:trHeight w:val="612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Konstantino Klimavičiaus autorinių darbų paroda „Pasiklydęs šukėse”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10-31 d. 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Rokų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</w:p>
        </w:tc>
      </w:tr>
      <w:tr w:rsidR="00CA2443" w:rsidTr="00FB1B20">
        <w:trPr>
          <w:trHeight w:val="570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Kauno r. Meno mokyklos Raudondvario filialo dailės skyriaus mokinių tapybos darbų paroda iš plenero.</w:t>
            </w:r>
          </w:p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Mokytoja Rimutė Skučienė.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Marmienė</w:t>
            </w:r>
            <w:proofErr w:type="spellEnd"/>
          </w:p>
        </w:tc>
      </w:tr>
      <w:tr w:rsidR="00CA2443" w:rsidTr="00FB1B20">
        <w:trPr>
          <w:trHeight w:val="522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Tautodailės studijos „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Piliuona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 narės </w:t>
            </w: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Elenos Modestos Pocienės tapybos darbų paroda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Piliuonos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biblioteka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R. Juodžbalienė</w:t>
            </w:r>
          </w:p>
        </w:tc>
      </w:tr>
      <w:tr w:rsidR="00CA2443">
        <w:trPr>
          <w:trHeight w:val="465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RENGINIAI</w:t>
            </w:r>
          </w:p>
        </w:tc>
      </w:tr>
      <w:tr w:rsidR="00CA2443">
        <w:trPr>
          <w:trHeight w:val="259"/>
        </w:trPr>
        <w:tc>
          <w:tcPr>
            <w:tcW w:w="9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widowControl w:val="0"/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kultūros centras</w:t>
            </w:r>
          </w:p>
        </w:tc>
      </w:tr>
      <w:tr w:rsidR="00CA2443">
        <w:trPr>
          <w:trHeight w:val="81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Liepos 6-oji - Lietuvos Karaliaus Mindaugo karūnavimo diena. </w:t>
            </w: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Tautiškos giesmės giedojimas. 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6 d. 21 val.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įlanka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G.Gutmanienė</w:t>
            </w:r>
            <w:proofErr w:type="spellEnd"/>
          </w:p>
        </w:tc>
      </w:tr>
      <w:tr w:rsidR="00CA2443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„Žemės meno festivalis“. </w:t>
            </w:r>
          </w:p>
          <w:p w:rsidR="00CA2443" w:rsidRPr="00FB1B20" w:rsidRDefault="00000000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Programoje:</w:t>
            </w:r>
            <w:r w:rsidRPr="00FB1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atlikėja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Djeli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Tapa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kartu su grupe (Kanada), žemės meno profesionalo pasirodymas, edukacijos.</w:t>
            </w:r>
          </w:p>
          <w:p w:rsidR="00CA2443" w:rsidRPr="00FB1B20" w:rsidRDefault="00CA2443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</w:p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Projektas „Europos kultūros sostinė 2022 palikimas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Linksmakalnio, Rokų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Taurakiemio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seniūnijoms”.</w:t>
            </w:r>
          </w:p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Finansuoja - Kauno rajono savivaldybė.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30 d. 17 val.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Girionys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E.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Kuzmickienė</w:t>
            </w:r>
            <w:proofErr w:type="spellEnd"/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G.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Gutmanienė</w:t>
            </w:r>
            <w:proofErr w:type="spellEnd"/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Dzedaravičienė</w:t>
            </w:r>
            <w:proofErr w:type="spellEnd"/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 Adomaitytė</w:t>
            </w:r>
          </w:p>
          <w:p w:rsidR="00CA2443" w:rsidRPr="00FB1B20" w:rsidRDefault="00CA244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2443" w:rsidRPr="00FB1B20" w:rsidRDefault="00CA2443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2443" w:rsidRPr="00FB1B20" w:rsidRDefault="00CA2443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443">
        <w:trPr>
          <w:trHeight w:val="425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Rokų laisvalaikio salė</w:t>
            </w:r>
          </w:p>
        </w:tc>
      </w:tr>
      <w:tr w:rsidR="00CA2443">
        <w:trPr>
          <w:trHeight w:val="109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Kauno „Nykštuko” lėlių teatro spektaklis vaikams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2 d. 11.30 val.</w:t>
            </w:r>
          </w:p>
          <w:p w:rsidR="00CA2443" w:rsidRPr="00FB1B20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:rsidR="00CA2443" w:rsidRPr="00FB1B20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443">
        <w:trPr>
          <w:trHeight w:val="109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Dieninė vaikų stovykla „Meno pasaulis”.</w:t>
            </w:r>
          </w:p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Projektą finansuoja Kauno r. savivaldybė.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3-7 d. </w:t>
            </w:r>
          </w:p>
          <w:p w:rsidR="00CA2443" w:rsidRPr="00FB1B20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10-14 val.</w:t>
            </w:r>
          </w:p>
          <w:p w:rsidR="00CA2443" w:rsidRPr="00FB1B20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Rokų </w:t>
            </w:r>
          </w:p>
          <w:p w:rsidR="00CA2443" w:rsidRPr="00FB1B20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J.Vasilionytė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Stašaitienė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2443" w:rsidRPr="00FB1B20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I.Petriškienė</w:t>
            </w:r>
            <w:proofErr w:type="spellEnd"/>
          </w:p>
          <w:p w:rsidR="00CA2443" w:rsidRPr="00FB1B20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 Adomaitytė</w:t>
            </w:r>
          </w:p>
        </w:tc>
      </w:tr>
      <w:tr w:rsidR="00CA2443">
        <w:trPr>
          <w:trHeight w:val="900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„Molio kelias: ugnies šviesa”:</w:t>
            </w:r>
          </w:p>
          <w:p w:rsidR="00CA2443" w:rsidRPr="00FB1B20" w:rsidRDefault="00000000">
            <w:pPr>
              <w:numPr>
                <w:ilvl w:val="0"/>
                <w:numId w:val="1"/>
              </w:num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Mozaikos dirbtuvės</w:t>
            </w:r>
          </w:p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Edukatorius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Konstantinas Klimavičius</w:t>
            </w:r>
          </w:p>
          <w:p w:rsidR="00CA2443" w:rsidRPr="00FB1B20" w:rsidRDefault="00000000">
            <w:pPr>
              <w:numPr>
                <w:ilvl w:val="0"/>
                <w:numId w:val="2"/>
              </w:num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Keramikos dirbtuvės. </w:t>
            </w:r>
          </w:p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Edukatorė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Ramunė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Savickytė</w:t>
            </w:r>
            <w:proofErr w:type="spellEnd"/>
          </w:p>
          <w:p w:rsidR="00CA2443" w:rsidRPr="00FB1B20" w:rsidRDefault="00CA2443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Projektas „Europos kultūros sostinė 2022 palikimas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Linksmakalnio, Rokų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Taurakiemio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seniūnijoms”.</w:t>
            </w:r>
          </w:p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Finansuoja - Kauno rajono savivaldybė.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CA244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d. 14 val. </w:t>
            </w:r>
          </w:p>
          <w:p w:rsidR="00CA2443" w:rsidRPr="00FB1B20" w:rsidRDefault="00CA244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d. 18.30 val.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Rokų 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J.Vasilionytė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Stašaitienė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2443" w:rsidRPr="00FB1B20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 Adomaitytė</w:t>
            </w:r>
          </w:p>
          <w:p w:rsidR="00CA2443" w:rsidRPr="00FB1B20" w:rsidRDefault="00CA2443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443">
        <w:trPr>
          <w:trHeight w:val="91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Liepos 6-osios - Valstybės dienos minėjimas. Šventinis koncertas, kuriame dalyvauja dainuojamosios poezijos /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dainų kūrėja ir atlikėja, „Lietuvos balso” dalyvė Justė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Bubelytė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Rokų laisvalaikio salės Lietuviškos muzikos ir dainos ansamblis.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d. 20 val.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Rokų 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J.Vasilionytė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Stašaitienė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2443" w:rsidRPr="00FB1B20" w:rsidRDefault="00CA2443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443">
        <w:trPr>
          <w:trHeight w:val="245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Linksmakalnio laisvalaikio salė</w:t>
            </w:r>
          </w:p>
        </w:tc>
      </w:tr>
      <w:tr w:rsidR="00CA2443" w:rsidTr="00FB1B20">
        <w:trPr>
          <w:trHeight w:val="65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Vasaros vidurio šventė „Vidurvasario aidai”.</w:t>
            </w:r>
          </w:p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Programa derinama.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20 d. 19 val.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Linksmakalnio aikštelė 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prie sporto salės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Marmienė</w:t>
            </w:r>
            <w:proofErr w:type="spellEnd"/>
          </w:p>
          <w:p w:rsidR="00CA2443" w:rsidRPr="00FB1B20" w:rsidRDefault="00CA244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443" w:rsidRPr="00FB1B20" w:rsidRDefault="00CA244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43" w:rsidTr="00FB1B20">
        <w:trPr>
          <w:trHeight w:val="1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Piešimo ant marškinėlių edukacinis užsiėmimas „Mano marškiniai gražiausi”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25 d. 15 val.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Marmienė</w:t>
            </w:r>
            <w:proofErr w:type="spellEnd"/>
          </w:p>
          <w:p w:rsidR="00CA2443" w:rsidRPr="00FB1B20" w:rsidRDefault="00CA244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443" w:rsidRPr="00FB1B20" w:rsidRDefault="00CA244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43">
        <w:trPr>
          <w:trHeight w:val="287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Ilgakiemio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laisvalaikio salė</w:t>
            </w:r>
          </w:p>
        </w:tc>
      </w:tr>
      <w:tr w:rsidR="00CA2443" w:rsidTr="00FB1B20">
        <w:trPr>
          <w:trHeight w:val="52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spacing w:after="16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FB1B2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Liepos 6-oji - Lietuvos Karaliaus Mindaugo karūnavimo diena. </w:t>
            </w: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Tautiškos giesmės giedojimas.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6 d. 21 val.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Ilgakiemio</w:t>
            </w:r>
            <w:proofErr w:type="spellEnd"/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V.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Garlinskienė</w:t>
            </w:r>
            <w:proofErr w:type="spellEnd"/>
          </w:p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J. Balsienė</w:t>
            </w:r>
          </w:p>
          <w:p w:rsidR="00CA2443" w:rsidRPr="00FB1B20" w:rsidRDefault="00CA2443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43">
        <w:trPr>
          <w:trHeight w:val="94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Stimpanko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plenero - festivalio komisijos posėdis. Dalyvauja Sąnašos, Juragių,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Ilgakiemio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bendruomenių atstovai.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12  d.13 val.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III fortas, 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Titnago g. 43a, Kauno r.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V.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Garlinskienė</w:t>
            </w:r>
            <w:proofErr w:type="spellEnd"/>
          </w:p>
          <w:p w:rsidR="00CA2443" w:rsidRPr="00FB1B20" w:rsidRDefault="00CA244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443" w:rsidRPr="00FB1B20" w:rsidRDefault="00CA244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43" w:rsidTr="00FB1B20">
        <w:trPr>
          <w:trHeight w:val="751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spacing w:after="16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lastRenderedPageBreak/>
              <w:t>Stimpanko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 xml:space="preserve"> pleneras - festivalis. Menininkų pleneras ( skulptūra karys). </w:t>
            </w:r>
          </w:p>
          <w:p w:rsidR="00CA2443" w:rsidRPr="00FB1B20" w:rsidRDefault="00000000">
            <w:pPr>
              <w:spacing w:after="16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 xml:space="preserve">Programoje: Afrikos būgnų ir šokių šuo, Roko grupė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>Rebelheart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 xml:space="preserve">,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>Stimpanko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 xml:space="preserve"> šokis, ugnies šou.</w:t>
            </w:r>
          </w:p>
          <w:p w:rsidR="00CA2443" w:rsidRPr="00FB1B20" w:rsidRDefault="00000000">
            <w:pPr>
              <w:spacing w:after="16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Projektą finansuoja - Kauno rajono savivaldybė.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22 d. 12 val.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Ilgakiemio</w:t>
            </w:r>
            <w:proofErr w:type="spellEnd"/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 w:rsidP="00FB1B2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V.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Garlinskienė</w:t>
            </w:r>
            <w:proofErr w:type="spellEnd"/>
          </w:p>
        </w:tc>
      </w:tr>
      <w:tr w:rsidR="00CA2443" w:rsidTr="00FB1B20">
        <w:trPr>
          <w:trHeight w:val="101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spacing w:after="16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Justinos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Michailinaitės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trumpametražis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filmas „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Buona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sera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  <w:t>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25 d. 18 val.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Ilgakiemio</w:t>
            </w:r>
            <w:proofErr w:type="spellEnd"/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 w:rsidP="00FB1B2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V.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Garlinskienė</w:t>
            </w:r>
            <w:proofErr w:type="spellEnd"/>
          </w:p>
        </w:tc>
      </w:tr>
      <w:tr w:rsidR="00CA2443">
        <w:trPr>
          <w:trHeight w:val="212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Taurakiemio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laisvalaikio salė</w:t>
            </w:r>
          </w:p>
        </w:tc>
      </w:tr>
      <w:tr w:rsidR="00CA2443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 w:rsidRPr="00FB1B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Liepos 6-osios dienos minėjimas. </w:t>
            </w:r>
          </w:p>
          <w:p w:rsidR="00CA2443" w:rsidRPr="00FB1B2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 w:rsidRPr="00FB1B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Himno giedojimas.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FB1B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d. 21 val.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Taurakiemio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 w:rsidRPr="00FB1B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lauko estrada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  <w:p w:rsidR="00CA2443" w:rsidRPr="00FB1B20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L.Dzedaravičienė</w:t>
            </w:r>
            <w:proofErr w:type="spellEnd"/>
          </w:p>
          <w:p w:rsidR="00CA2443" w:rsidRPr="00FB1B20" w:rsidRDefault="00CA2443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443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,,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Taurakiemio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identitetas”- fotolaboratorijos</w:t>
            </w:r>
          </w:p>
          <w:p w:rsidR="00CA2443" w:rsidRPr="00FB1B20" w:rsidRDefault="00CA2443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</w:p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Projektas „Europos kultūros sostinė 2022 palikimas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Linksmakalnio, Rokų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Taurakiemio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seniūnijoms”.</w:t>
            </w:r>
          </w:p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Finansuoja - Kauno rajono savivaldybė.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7, 14, 21 d. 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(valandos tikslinamos)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Taurakiemio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seniūnija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E.Kuzmickienė</w:t>
            </w:r>
            <w:proofErr w:type="spellEnd"/>
          </w:p>
        </w:tc>
      </w:tr>
      <w:tr w:rsidR="00CA2443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Šiuolaikinių seniūnijų projektas „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Taurakiemio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identitetas“. </w:t>
            </w:r>
          </w:p>
          <w:p w:rsidR="00CA2443" w:rsidRPr="00FB1B2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Programoje: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Orkesta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Mendoza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(JAV / Meksika), bendruomenės fotografijų paroda,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Video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projekcijos.</w:t>
            </w:r>
          </w:p>
          <w:p w:rsidR="00CA2443" w:rsidRPr="00FB1B20" w:rsidRDefault="00CA2443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</w:p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Projektas „Europos kultūros sostinė 2022 palikimas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Linksmakalnio, Rokų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Taurakiemio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seniūnijoms”.</w:t>
            </w:r>
          </w:p>
          <w:p w:rsidR="00CA2443" w:rsidRPr="00FB1B20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Finansuoja - Kauno rajono savivaldybė.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Pr="00FB1B20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d. 20 val.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Taurakiemio</w:t>
            </w:r>
            <w:proofErr w:type="spellEnd"/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highlight w:val="white"/>
              </w:rPr>
              <w:t>lauko estrada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E.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Kuzmickienė</w:t>
            </w:r>
            <w:proofErr w:type="spellEnd"/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R.Adomaitytė</w:t>
            </w:r>
            <w:proofErr w:type="spellEnd"/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L.Dzedaravičienė</w:t>
            </w:r>
            <w:proofErr w:type="spellEnd"/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G.Gutmanienė</w:t>
            </w:r>
            <w:proofErr w:type="spellEnd"/>
          </w:p>
          <w:p w:rsidR="00CA2443" w:rsidRPr="00FB1B20" w:rsidRDefault="00CA2443">
            <w:pPr>
              <w:ind w:left="0" w:right="14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443">
        <w:trPr>
          <w:trHeight w:val="145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III. KITA VEIKLA</w:t>
            </w:r>
          </w:p>
        </w:tc>
      </w:tr>
      <w:tr w:rsidR="00CA2443">
        <w:trPr>
          <w:trHeight w:val="66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Išvyka: </w:t>
            </w: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Tautodailės studijos „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Piliuona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 narės Vilijos vilkienės</w:t>
            </w: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tapybos darbų paroda „Per kalnelius ir lygumas“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Piliuonos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koplyčia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R. Juodžbalienė</w:t>
            </w:r>
          </w:p>
        </w:tc>
      </w:tr>
      <w:tr w:rsidR="00CA2443">
        <w:trPr>
          <w:trHeight w:val="758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Išvyka: </w:t>
            </w: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Tautodailės studijos „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Piliuona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 nario </w:t>
            </w: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Sauliaus Maziliausko tapybos darbų paroda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Kuzmickio biblioteka, Kaunas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R. Juodžbalienė</w:t>
            </w:r>
          </w:p>
        </w:tc>
      </w:tr>
      <w:tr w:rsidR="00CA2443">
        <w:trPr>
          <w:trHeight w:val="495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Išvyka: </w:t>
            </w: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Tautodailės studijos „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Piliuona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 narės </w:t>
            </w: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Jūratės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Liepienės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tapybos darbų paroda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Kauno tautodailės sąjungos „Saulutės” galerijoje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R. Juodžbalienė</w:t>
            </w:r>
          </w:p>
        </w:tc>
      </w:tr>
      <w:tr w:rsidR="00CA2443">
        <w:trPr>
          <w:trHeight w:val="902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Išvyka: </w:t>
            </w: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Tautodailės studijos „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Piliuona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 nario Vytauto Lazausko </w:t>
            </w: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tapybos darbų paroda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:rsidR="00CA2443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Rokiškis</w:t>
            </w:r>
          </w:p>
          <w:p w:rsidR="00FB1B20" w:rsidRPr="00FB1B20" w:rsidRDefault="00FB1B20" w:rsidP="00FB1B2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R. Juodžbalienė</w:t>
            </w:r>
          </w:p>
        </w:tc>
      </w:tr>
      <w:tr w:rsidR="00CA2443">
        <w:trPr>
          <w:trHeight w:val="57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Išvyka: </w:t>
            </w: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Tautodailės studijos „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Piliuona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 narių Juliaus ir Vitalijos Urbonavičių </w:t>
            </w: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tapybos darbų paroda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1-31 d.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Kėdainiai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R. Juodžbalienė</w:t>
            </w:r>
          </w:p>
        </w:tc>
      </w:tr>
      <w:tr w:rsidR="00CA2443">
        <w:trPr>
          <w:trHeight w:val="57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Išvyka:</w:t>
            </w: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Pakuonio folkloro festivalis. Dalyvauja folkloro ansamblis „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senoliai”.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1 d. val.</w:t>
            </w:r>
          </w:p>
          <w:p w:rsidR="00CA2443" w:rsidRPr="00FB1B20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Pakuonis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443" w:rsidRPr="00FB1B20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FB1B20">
              <w:rPr>
                <w:rFonts w:ascii="Times New Roman" w:eastAsia="Times New Roman" w:hAnsi="Times New Roman" w:cs="Times New Roman"/>
                <w:sz w:val="24"/>
                <w:szCs w:val="24"/>
              </w:rPr>
              <w:t>Gutmanienė</w:t>
            </w:r>
            <w:proofErr w:type="spellEnd"/>
          </w:p>
        </w:tc>
      </w:tr>
    </w:tbl>
    <w:p w:rsidR="00CA2443" w:rsidRDefault="00CA2443">
      <w:pPr>
        <w:spacing w:after="160" w:line="259" w:lineRule="auto"/>
        <w:ind w:left="0" w:hanging="2"/>
        <w:rPr>
          <w:color w:val="000000"/>
          <w:sz w:val="22"/>
          <w:szCs w:val="22"/>
        </w:rPr>
      </w:pPr>
    </w:p>
    <w:sectPr w:rsidR="00CA2443">
      <w:pgSz w:w="12240" w:h="15840"/>
      <w:pgMar w:top="851" w:right="758" w:bottom="28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5090"/>
    <w:multiLevelType w:val="multilevel"/>
    <w:tmpl w:val="DBF01D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014660"/>
    <w:multiLevelType w:val="multilevel"/>
    <w:tmpl w:val="10F612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85598485">
    <w:abstractNumId w:val="1"/>
  </w:num>
  <w:num w:numId="2" w16cid:durableId="176602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43"/>
    <w:rsid w:val="00CA2443"/>
    <w:rsid w:val="00FB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02E8"/>
  <w15:docId w15:val="{4EEBA1E9-AC94-46E1-895E-F06D2636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astasis1">
    <w:name w:val="Įprastasis1"/>
    <w:pPr>
      <w:suppressAutoHyphens/>
      <w:autoSpaceDN w:val="0"/>
      <w:spacing w:line="1" w:lineRule="atLeast"/>
      <w:ind w:leftChars="-1" w:left="-1" w:hangingChars="1"/>
      <w:textAlignment w:val="baseline"/>
      <w:outlineLvl w:val="0"/>
    </w:pPr>
    <w:rPr>
      <w:position w:val="-1"/>
      <w:sz w:val="22"/>
      <w:szCs w:val="22"/>
      <w:lang w:eastAsia="zh-CN" w:bidi="hi-IN"/>
    </w:rPr>
  </w:style>
  <w:style w:type="paragraph" w:customStyle="1" w:styleId="Antrat11">
    <w:name w:val="Antraštė 11"/>
    <w:basedOn w:val="prastasis1"/>
    <w:next w:val="Standard"/>
    <w:pPr>
      <w:keepNext/>
      <w:spacing w:before="240" w:after="60"/>
    </w:pPr>
    <w:rPr>
      <w:rFonts w:ascii="Cambria" w:eastAsia="Cambria" w:hAnsi="Cambria" w:cs="Cambria"/>
      <w:b/>
      <w:sz w:val="32"/>
      <w:szCs w:val="32"/>
    </w:rPr>
  </w:style>
  <w:style w:type="paragraph" w:customStyle="1" w:styleId="Standard">
    <w:name w:val="Standard"/>
    <w:pPr>
      <w:suppressAutoHyphens/>
      <w:autoSpaceDN w:val="0"/>
      <w:spacing w:after="160" w:line="259" w:lineRule="auto"/>
      <w:ind w:leftChars="-1" w:left="-1" w:hangingChars="1"/>
      <w:textAlignment w:val="top"/>
      <w:outlineLvl w:val="0"/>
    </w:pPr>
    <w:rPr>
      <w:position w:val="-1"/>
      <w:sz w:val="22"/>
      <w:szCs w:val="22"/>
      <w:lang w:eastAsia="en-CA" w:bidi="hi-IN"/>
    </w:rPr>
  </w:style>
  <w:style w:type="paragraph" w:customStyle="1" w:styleId="Antrat21">
    <w:name w:val="Antraštė 21"/>
    <w:basedOn w:val="prastasis1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Antrat31">
    <w:name w:val="Antraštė 31"/>
    <w:basedOn w:val="prastasis1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Antrat41">
    <w:name w:val="Antraštė 41"/>
    <w:basedOn w:val="prastasis1"/>
    <w:next w:val="Standard"/>
    <w:pPr>
      <w:keepNext/>
      <w:spacing w:before="240" w:after="60"/>
      <w:outlineLvl w:val="3"/>
    </w:pPr>
    <w:rPr>
      <w:b/>
      <w:sz w:val="28"/>
      <w:szCs w:val="28"/>
    </w:rPr>
  </w:style>
  <w:style w:type="paragraph" w:customStyle="1" w:styleId="Antrat51">
    <w:name w:val="Antraštė 51"/>
    <w:basedOn w:val="prastasis1"/>
    <w:next w:val="Standard"/>
    <w:pPr>
      <w:keepNext/>
      <w:keepLines/>
      <w:spacing w:before="220" w:after="40"/>
      <w:outlineLvl w:val="4"/>
    </w:pPr>
    <w:rPr>
      <w:b/>
    </w:rPr>
  </w:style>
  <w:style w:type="paragraph" w:customStyle="1" w:styleId="Antrat61">
    <w:name w:val="Antraštė 61"/>
    <w:basedOn w:val="prastasis1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Numatytasispastraiposriftas1">
    <w:name w:val="Numatytasis pastraipos šriftas1"/>
    <w:rPr>
      <w:w w:val="100"/>
      <w:position w:val="-1"/>
      <w:vertAlign w:val="baseline"/>
      <w:cs w:val="0"/>
    </w:rPr>
  </w:style>
  <w:style w:type="table" w:customStyle="1" w:styleId="prastojilentel1">
    <w:name w:val="Įprastoji lentelė1"/>
    <w:pPr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Sraas1">
    <w:name w:val="Sąrašas1"/>
    <w:basedOn w:val="Textbody"/>
    <w:rPr>
      <w:sz w:val="24"/>
    </w:rPr>
  </w:style>
  <w:style w:type="paragraph" w:customStyle="1" w:styleId="Antrat10">
    <w:name w:val="Antraštė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Pavadinimas1">
    <w:name w:val="Pavadinimas1"/>
    <w:basedOn w:val="prastasis1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antrat1">
    <w:name w:val="Paantraštė1"/>
    <w:basedOn w:val="prastasis1"/>
    <w:next w:val="Standar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rastasiniatinklio1">
    <w:name w:val="Įprastas (žiniatinklio)1"/>
    <w:basedOn w:val="prastasis1"/>
    <w:pPr>
      <w:spacing w:before="280" w:after="280" w:line="240" w:lineRule="auto"/>
      <w:ind w:left="0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rPr>
      <w:color w:val="0000FF"/>
      <w:w w:val="100"/>
      <w:position w:val="0"/>
      <w:u w:val="single"/>
      <w:vertAlign w:val="baseline"/>
      <w:cs w:val="0"/>
    </w:rPr>
  </w:style>
  <w:style w:type="table" w:customStyle="1" w:styleId="Style29">
    <w:name w:val="_Style 29"/>
    <w:basedOn w:val="TableNormal1"/>
    <w:tblPr>
      <w:tblCellMar>
        <w:left w:w="10" w:type="dxa"/>
        <w:right w:w="10" w:type="dxa"/>
      </w:tblCellMar>
    </w:tblPr>
  </w:style>
  <w:style w:type="table" w:customStyle="1" w:styleId="Style86">
    <w:name w:val="_Style 86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7">
    <w:name w:val="_Style 87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8">
    <w:name w:val="_Style 88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9">
    <w:name w:val="_Style 89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1">
    <w:name w:val="_Style 91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3">
    <w:name w:val="_Style 9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5">
    <w:name w:val="_Style 9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7">
    <w:name w:val="_Style 9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9">
    <w:name w:val="_Style 9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1">
    <w:name w:val="_Style 10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Pvk6bEzNsBFfmJaDvoCeWlsW1Q==">CgMxLjAyCGguZ2pkZ3hzMgloLjJldDkycDAyCWguM3pueXNoNzgAciExMDhPbHEtV01JNjFwWVlROFBvZWpWdDN6aVB3WjhHTFY=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Samylai Projektai</dc:creator>
  <cp:lastModifiedBy>Samylai Projektai</cp:lastModifiedBy>
  <cp:revision>2</cp:revision>
  <dcterms:created xsi:type="dcterms:W3CDTF">2023-01-16T12:10:00Z</dcterms:created>
  <dcterms:modified xsi:type="dcterms:W3CDTF">2023-06-19T12:33:00Z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B122D36BFD9B491EBB4F5DEA8F18136C</vt:lpwstr>
  </property>
</Properties>
</file>