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C6" w:rsidRDefault="00F86449">
      <w:pPr>
        <w:keepNext/>
        <w:spacing w:before="240" w:after="60"/>
        <w:ind w:left="0" w:hanging="2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:rsidR="007A39C6" w:rsidRDefault="00F86449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Direktorė</w:t>
      </w:r>
    </w:p>
    <w:p w:rsidR="007A39C6" w:rsidRDefault="00F86449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J. Sidabrienė</w:t>
      </w:r>
    </w:p>
    <w:p w:rsidR="007A39C6" w:rsidRDefault="00F86449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:rsidR="007A39C6" w:rsidRDefault="00F86449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RUGPJŪČIO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:rsidR="007A39C6" w:rsidRDefault="007A39C6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9C6" w:rsidRDefault="00F86449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  <w:r w:rsidR="0060675A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7A39C6" w:rsidRDefault="007A39C6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2310"/>
        <w:gridCol w:w="2340"/>
      </w:tblGrid>
      <w:tr w:rsidR="007A39C6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7A39C6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7A39C6">
        <w:trPr>
          <w:trHeight w:val="82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R. Puišio fotografijos paroda ,,Lietuvių pėdos Altajuje”.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1-31 d.</w:t>
            </w:r>
          </w:p>
          <w:p w:rsidR="007A39C6" w:rsidRDefault="00F86449">
            <w:pPr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</w:p>
          <w:p w:rsidR="007A39C6" w:rsidRDefault="00F86449">
            <w:pPr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V. Garlinskienė</w:t>
            </w:r>
          </w:p>
        </w:tc>
      </w:tr>
      <w:tr w:rsidR="007A39C6">
        <w:trPr>
          <w:trHeight w:val="79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1F6029" w:rsidP="001F6029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Žygintos Alsienės fotografijos darbų paroda</w:t>
            </w:r>
            <w:r w:rsidR="00613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Kuzmickienė</w:t>
            </w:r>
          </w:p>
        </w:tc>
      </w:tr>
      <w:tr w:rsidR="007A39C6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 w:rsidP="00C36B6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Konstantino Klimavičiaus autorinių darbų paroda „Pasiklydęs šukėse”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1-31 d.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J.Vasilionytė- Stašaitienė </w:t>
            </w:r>
          </w:p>
        </w:tc>
      </w:tr>
      <w:tr w:rsidR="007A39C6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Kauno r. Meno mokyklos Raudondvario filialo dailės skyriaus mokinių tapybos darbų paroda iš plenero.</w:t>
            </w:r>
          </w:p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Mokytoja Rimutė Skučienė.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Marmienė</w:t>
            </w:r>
          </w:p>
        </w:tc>
      </w:tr>
      <w:tr w:rsidR="007A39C6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BC25F7" w:rsidP="00BC25F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Taurakiemio bendruomenės fotografijos paroda „Taurakiemio foto indentitetas“.</w:t>
            </w:r>
          </w:p>
          <w:p w:rsidR="00BC25F7" w:rsidRDefault="00BC25F7" w:rsidP="00BC25F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Foto menininkas Andrius Šarkauskas.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Kuzmickienė</w:t>
            </w:r>
          </w:p>
        </w:tc>
      </w:tr>
      <w:tr w:rsidR="007A39C6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7A39C6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 kultūros centras</w:t>
            </w:r>
          </w:p>
        </w:tc>
      </w:tr>
      <w:tr w:rsidR="007A39C6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PĖDOS MARIŲ DUGNE pristato renginį ,,Kaip Perkūnas iš giedro dangaus”.</w:t>
            </w:r>
          </w:p>
          <w:p w:rsidR="007A39C6" w:rsidRDefault="00F86449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Programoje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  <w:t xml:space="preserve">režisieriaus Gildo Aleksos trupės teatralizuotas pasirodymas,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,,Samylų Sen</w:t>
            </w:r>
            <w:r w:rsidR="00BC25F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oliai”, moterų choras ,,Žaisa”,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muzikinė grupė ,,Skylė”, instrumentinė grupė ,,Voiceless”, grupė </w:t>
            </w:r>
            <w:r w:rsidR="00BC25F7"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  <w:t xml:space="preserve">Tibble Transsibiriska" (Švedija), lazerių šou. Veiks pramogų erdvė. </w:t>
            </w:r>
          </w:p>
          <w:p w:rsidR="007A39C6" w:rsidRDefault="00BC25F7">
            <w:pPr>
              <w:shd w:val="clear" w:color="auto" w:fill="FFFFFF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  <w:t>Programa „</w:t>
            </w:r>
            <w:r w:rsidR="00F86449"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  <w:t>Inic</w:t>
            </w:r>
            <w:r w:rsidR="00F86449">
              <w:rPr>
                <w:rFonts w:ascii="Times New Roman" w:eastAsia="Times New Roman" w:hAnsi="Times New Roman" w:cs="Times New Roman"/>
                <w:b/>
                <w:color w:val="222222"/>
                <w:sz w:val="22"/>
                <w:szCs w:val="22"/>
                <w:highlight w:val="white"/>
              </w:rPr>
              <w:t>iatyva Kaunui”. Projektą finansuoja Kauno rajono ir miesto savivaldybės</w:t>
            </w:r>
            <w:r w:rsidR="00F86449"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d.  17 val.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įlanka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Kuzmickienė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 Gutmanienė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Dzedaravičienė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Dž.Urbonienė</w:t>
            </w:r>
          </w:p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:rsidR="007A39C6" w:rsidRDefault="007A39C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9C6" w:rsidRDefault="007A39C6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9C6" w:rsidRDefault="007A39C6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 w:rsidRPr="00F86449" w:rsidTr="00CE2755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 w:rsidP="00CE2755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Vasaros lauko kinas.</w:t>
            </w:r>
          </w:p>
          <w:p w:rsidR="00BC25F7" w:rsidRPr="00F86449" w:rsidRDefault="00BC25F7" w:rsidP="00CE2755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C25F7" w:rsidRPr="00F86449" w:rsidRDefault="00BC25F7" w:rsidP="00CE2755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Partnerystės projektas „Bendruomenės telkimas puoselėjant kūrybiškumą skatinančią veiklą”.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derinami.</w:t>
            </w:r>
          </w:p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Girionys KMAIK stadionas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E. Kuzmickienė</w:t>
            </w:r>
          </w:p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Pr="00F86449" w:rsidRDefault="00BC25F7" w:rsidP="00CE2755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Pr="00F86449" w:rsidRDefault="00BC25F7" w:rsidP="00CE2755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F7" w:rsidTr="00CE2755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 w:rsidP="00CE2755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Vasaros lauko kinas.</w:t>
            </w:r>
          </w:p>
          <w:p w:rsidR="00BC25F7" w:rsidRDefault="00BC25F7" w:rsidP="00CE2755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C25F7" w:rsidRDefault="00BC25F7" w:rsidP="00CE2755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Partnerystės projektas „Bendruomenės telkimas puoselėjant kūrybiškumą skatinančią veiklą”.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ir laikas derinami.</w:t>
            </w:r>
          </w:p>
          <w:p w:rsidR="00BC25F7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 k.c. lauko erdvė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Kuzmickienė</w:t>
            </w:r>
          </w:p>
          <w:p w:rsidR="00BC25F7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Default="00BC25F7" w:rsidP="00CE2755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Default="00BC25F7" w:rsidP="00CE2755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9C6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 w:rsidP="00C36B6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Rokų laisvalaikio salė</w:t>
            </w:r>
          </w:p>
        </w:tc>
      </w:tr>
      <w:tr w:rsidR="007A39C6">
        <w:trPr>
          <w:trHeight w:val="109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Tarptautinis scenos meno festivalis „ConTempo”. Spektaklis „Qubim“, trupė „Fandaga” (Portugalija)</w:t>
            </w:r>
            <w:r w:rsidR="00FA3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d. 18.30 val.</w:t>
            </w:r>
          </w:p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salės kiemelis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J.Vasilionytė- Stašaitienė</w:t>
            </w:r>
          </w:p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D. Armanavičius </w:t>
            </w:r>
          </w:p>
        </w:tc>
      </w:tr>
      <w:tr w:rsidR="007A39C6">
        <w:trPr>
          <w:trHeight w:val="95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„Nykštuko” lėlių teatro spektaklis vaikams.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 11.30 val.</w:t>
            </w:r>
          </w:p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 w:rsidP="00C36B6D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J.Vasilionytė- Stašaitienė </w:t>
            </w:r>
          </w:p>
        </w:tc>
      </w:tr>
      <w:tr w:rsidR="007A39C6">
        <w:trPr>
          <w:trHeight w:val="95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„Molio kelias: ugnies šviesa”:</w:t>
            </w:r>
          </w:p>
          <w:p w:rsidR="007A39C6" w:rsidRDefault="00B63492" w:rsidP="00B6349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8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Linoraižinio dirbtuvių rezultatų / unikalios lauko parodos, integruotos skulptūroje „Paukštis Rokas” paruošimas ir pristatymas.</w:t>
            </w:r>
          </w:p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Edukatorė Loreta Valantiejienė</w:t>
            </w:r>
            <w:r w:rsidR="00FA37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A39C6" w:rsidRDefault="007A39C6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Projektas „Europos kultūros sostinė 2022 palikimas Samylų, Linksmakalnio, Rokų Taurakiemio seniūnijoms”.</w:t>
            </w:r>
          </w:p>
          <w:p w:rsidR="007A39C6" w:rsidRDefault="00F86449" w:rsidP="00C36B6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d. 18.30 val.</w:t>
            </w:r>
          </w:p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:rsidR="007A39C6" w:rsidRDefault="00F86449" w:rsidP="00C36B6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39C6" w:rsidRDefault="00F86449" w:rsidP="00C36B6D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J.Vasilionytė- Stašaitienė </w:t>
            </w:r>
          </w:p>
          <w:p w:rsidR="007A39C6" w:rsidRDefault="00F86449" w:rsidP="00C36B6D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:rsidR="007A39C6" w:rsidRDefault="007A39C6" w:rsidP="00C36B6D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9C6">
        <w:trPr>
          <w:trHeight w:val="24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9C6" w:rsidRDefault="00F8644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 w:rsidR="00BC25F7">
        <w:trPr>
          <w:trHeight w:val="8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C25F7" w:rsidRDefault="00BC25F7" w:rsidP="00D1222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„Radijo Angelai” renginio „Angelų paliesti” dirbtuvės</w:t>
            </w:r>
            <w:r w:rsidR="00F8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3" w:name="_GoBack"/>
            <w:bookmarkEnd w:id="3"/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Angelų-lėlių gamyba.</w:t>
            </w:r>
          </w:p>
          <w:p w:rsidR="00BC25F7" w:rsidRPr="00BC25F7" w:rsidRDefault="00BC25F7" w:rsidP="00D1222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5F7" w:rsidRPr="00BC25F7" w:rsidRDefault="00BC25F7" w:rsidP="00D1222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Projektas „Europos kultūros sostinė 2022 palikimas Samylų, Linksmakalnio, Rokų Taurakiemio seniūnijoms”.</w:t>
            </w:r>
          </w:p>
          <w:p w:rsidR="00BC25F7" w:rsidRPr="00BC25F7" w:rsidRDefault="00BC25F7" w:rsidP="00D1222D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C25F7" w:rsidRDefault="00BC25F7" w:rsidP="00D1222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 derinamas</w:t>
            </w:r>
          </w:p>
          <w:p w:rsidR="00BC25F7" w:rsidRPr="00BC25F7" w:rsidRDefault="00BC25F7" w:rsidP="00D1222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C25F7" w:rsidRDefault="00BC25F7" w:rsidP="00D1222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Marmienė</w:t>
            </w:r>
          </w:p>
          <w:p w:rsidR="00BC25F7" w:rsidRPr="00BC25F7" w:rsidRDefault="00BC25F7" w:rsidP="00D1222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5F7" w:rsidRPr="00BC25F7" w:rsidRDefault="00BC25F7" w:rsidP="00D1222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 w:rsidRPr="00F86449">
        <w:trPr>
          <w:trHeight w:val="8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 w:rsidP="00CE275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projekto „Radijo Angelai” renginiui „Angelų paliesti”. Dalyvių bendros repeticijos.</w:t>
            </w:r>
          </w:p>
          <w:p w:rsidR="00BC25F7" w:rsidRPr="00F86449" w:rsidRDefault="00BC25F7" w:rsidP="00CE275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Pr="00F86449" w:rsidRDefault="00BC25F7" w:rsidP="00CE275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„Europos kultūros sostinė 2022 palikimas Samylų, Linksmakalnio, Rokų Taurakiemio seniūnijoms”.</w:t>
            </w:r>
          </w:p>
          <w:p w:rsidR="00BC25F7" w:rsidRPr="00F86449" w:rsidRDefault="00BC25F7" w:rsidP="00CE2755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 - Kauno rajono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Laikas derinamas</w:t>
            </w:r>
          </w:p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sz w:val="24"/>
                <w:szCs w:val="24"/>
              </w:rPr>
              <w:t>J. Marmienė</w:t>
            </w:r>
          </w:p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Pr="00F86449" w:rsidRDefault="00BC25F7" w:rsidP="00CE275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F7" w:rsidRPr="00F86449" w:rsidTr="00BC25F7">
        <w:trPr>
          <w:trHeight w:val="92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782086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Vasaros l</w:t>
            </w:r>
            <w:r w:rsidR="00BC25F7"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auko kinas.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d.  21 val.</w:t>
            </w:r>
          </w:p>
          <w:p w:rsidR="00BC25F7" w:rsidRPr="00F86449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F86449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 Marmienė</w:t>
            </w:r>
          </w:p>
          <w:p w:rsidR="00BC25F7" w:rsidRPr="00F86449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5F7" w:rsidRPr="00F86449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>
        <w:trPr>
          <w:trHeight w:val="287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 laisvalaikio salė</w:t>
            </w:r>
          </w:p>
        </w:tc>
      </w:tr>
      <w:tr w:rsidR="00BC25F7">
        <w:trPr>
          <w:trHeight w:val="1043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lastRenderedPageBreak/>
              <w:t xml:space="preserve"> Žygis - ekskursija ,,Istorijos paliesti”, III fortas.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d. 12  val.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V. Garlinskienė</w:t>
            </w:r>
          </w:p>
          <w:p w:rsidR="00BC25F7" w:rsidRDefault="00BC25F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5F7" w:rsidRDefault="00BC25F7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 w:rsidRPr="00B63492">
        <w:trPr>
          <w:trHeight w:val="94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Fotografijos konkursas ,,Gamtos paletė”</w:t>
            </w:r>
            <w:r w:rsidR="00FA37E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8 - 16 d. 12 val.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V. Garlinskienė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 w:rsidRPr="00B63492">
        <w:trPr>
          <w:trHeight w:val="94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Renginys ,,Vasaros sodas”. Atlikėjai derinami.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 d. 18 val.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V. Garlinskienė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 laisvalaikio salė</w:t>
            </w:r>
          </w:p>
        </w:tc>
      </w:tr>
      <w:tr w:rsidR="00BC25F7" w:rsidRPr="00B63492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 xml:space="preserve"> Edukacija ,,Austinių juostų technologijų dirbtuvės”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492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( data ir laikas derinami)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Taurakiemio</w:t>
            </w:r>
          </w:p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Pr="00B63492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Kuzmickienė</w:t>
            </w:r>
          </w:p>
          <w:p w:rsidR="00BC25F7" w:rsidRPr="00B63492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  <w:r w:rsid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Juodžbalienė</w:t>
            </w:r>
          </w:p>
          <w:p w:rsidR="00BC25F7" w:rsidRPr="00B63492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5F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Lauko kinas</w:t>
            </w:r>
            <w:r w:rsidR="00B63492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(data ir laikas derinami)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Piliuonos lauko estrada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Kuzmickienė</w:t>
            </w:r>
          </w:p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5F7">
        <w:trPr>
          <w:trHeight w:val="14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III. KITA VEIKLA</w:t>
            </w:r>
          </w:p>
        </w:tc>
      </w:tr>
      <w:tr w:rsidR="00BC25F7">
        <w:trPr>
          <w:trHeight w:val="66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Piliuona“ narės Vilijos Vilkienės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tautodailės sąjungoje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BC25F7">
        <w:trPr>
          <w:trHeight w:val="75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Piliuona“ nario Sauliaus Maziliausko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Kuzmickio bibliotekoje Kaune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BC25F7">
        <w:trPr>
          <w:trHeight w:val="49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Piliuona“ narės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Elenos Modestos pocienės 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Piliuonos bibliotekoje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BC25F7" w:rsidTr="002F14A4">
        <w:trPr>
          <w:trHeight w:val="652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Piliuona“ narių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Italijoje. Roma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BC25F7" w:rsidTr="002F14A4">
        <w:trPr>
          <w:trHeight w:val="637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Piliuona“ narių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rankų darbo žaislų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Telšių muziejuje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BC25F7">
        <w:trPr>
          <w:trHeight w:val="57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Piliuona“ narių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BC25F7">
        <w:trPr>
          <w:trHeight w:val="57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Duobakalnio atidarymas  ,,Senoliai ir vaikaičiai” laidos filmavimas.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 </w:t>
            </w:r>
          </w:p>
          <w:p w:rsidR="00BC25F7" w:rsidRDefault="00BC25F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 seniūnija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25F7" w:rsidRDefault="00BC25F7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Gutmanienė</w:t>
            </w:r>
          </w:p>
        </w:tc>
      </w:tr>
    </w:tbl>
    <w:p w:rsidR="007A39C6" w:rsidRDefault="007A39C6" w:rsidP="007A39C6">
      <w:pPr>
        <w:spacing w:after="160" w:line="259" w:lineRule="auto"/>
        <w:ind w:left="0" w:hanging="2"/>
        <w:rPr>
          <w:color w:val="000000"/>
          <w:sz w:val="22"/>
          <w:szCs w:val="22"/>
        </w:rPr>
      </w:pPr>
    </w:p>
    <w:sectPr w:rsidR="007A39C6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6B1"/>
    <w:multiLevelType w:val="multilevel"/>
    <w:tmpl w:val="6E58B1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39C6"/>
    <w:rsid w:val="001F6029"/>
    <w:rsid w:val="002F14A4"/>
    <w:rsid w:val="0060675A"/>
    <w:rsid w:val="00613E58"/>
    <w:rsid w:val="00782086"/>
    <w:rsid w:val="007A39C6"/>
    <w:rsid w:val="00B63492"/>
    <w:rsid w:val="00BC25F7"/>
    <w:rsid w:val="00C36B6D"/>
    <w:rsid w:val="00F86449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63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6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P8vdLzVfxxyUilBzOL6CEn6nZA==">CgMxLjAyCGguZ2pkZ3hzMgloLjJldDkycDAyCWguM3pueXNoNzgAciExYXBjd21HWFpSLUM5LWlsTHRPdjhpYVBheXhsR2swVFY=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User</cp:lastModifiedBy>
  <cp:revision>9</cp:revision>
  <dcterms:created xsi:type="dcterms:W3CDTF">2023-01-16T12:10:00Z</dcterms:created>
  <dcterms:modified xsi:type="dcterms:W3CDTF">2023-07-19T11:31:00Z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